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A58" w:rsidRPr="00DA49B3" w:rsidRDefault="00DA49B3" w:rsidP="00851B11">
      <w:pPr>
        <w:spacing w:line="500" w:lineRule="exact"/>
        <w:jc w:val="center"/>
        <w:rPr>
          <w:rFonts w:ascii="微软雅黑" w:eastAsia="微软雅黑" w:hAnsi="微软雅黑" w:cs="宋体"/>
          <w:b/>
          <w:color w:val="FF0000"/>
          <w:kern w:val="0"/>
          <w:sz w:val="36"/>
          <w:szCs w:val="36"/>
        </w:rPr>
      </w:pPr>
      <w:r>
        <w:rPr>
          <w:rFonts w:ascii="微软雅黑" w:eastAsia="微软雅黑" w:hAnsi="微软雅黑" w:cs="宋体" w:hint="eastAsia"/>
          <w:b/>
          <w:color w:val="FF0000"/>
          <w:kern w:val="0"/>
          <w:sz w:val="36"/>
          <w:szCs w:val="36"/>
        </w:rPr>
        <w:t>《</w:t>
      </w:r>
      <w:r w:rsidR="009F4C60" w:rsidRPr="00DA49B3">
        <w:rPr>
          <w:rFonts w:ascii="微软雅黑" w:eastAsia="微软雅黑" w:hAnsi="微软雅黑" w:cs="宋体" w:hint="eastAsia"/>
          <w:b/>
          <w:color w:val="FF0000"/>
          <w:kern w:val="0"/>
          <w:sz w:val="36"/>
          <w:szCs w:val="36"/>
        </w:rPr>
        <w:t>中华人民共和国刑法修正案</w:t>
      </w:r>
      <w:r>
        <w:rPr>
          <w:rFonts w:ascii="微软雅黑" w:eastAsia="微软雅黑" w:hAnsi="微软雅黑" w:cs="宋体" w:hint="eastAsia"/>
          <w:b/>
          <w:color w:val="FF0000"/>
          <w:kern w:val="0"/>
          <w:sz w:val="36"/>
          <w:szCs w:val="36"/>
        </w:rPr>
        <w:t>》</w:t>
      </w:r>
    </w:p>
    <w:p w:rsidR="00DB4A58" w:rsidRPr="00851B11" w:rsidRDefault="00DB4A58" w:rsidP="00851B11">
      <w:pPr>
        <w:spacing w:line="240" w:lineRule="exact"/>
        <w:rPr>
          <w:rFonts w:ascii="微软雅黑" w:eastAsia="微软雅黑" w:hAnsi="微软雅黑" w:cs="宋体"/>
          <w:kern w:val="0"/>
          <w:sz w:val="21"/>
          <w:szCs w:val="21"/>
        </w:rPr>
      </w:pPr>
    </w:p>
    <w:p w:rsidR="00DB4A58" w:rsidRPr="00851B11" w:rsidRDefault="009F4C60" w:rsidP="00851B11">
      <w:pPr>
        <w:spacing w:line="240" w:lineRule="exact"/>
        <w:ind w:leftChars="200" w:left="640" w:rightChars="200" w:right="640"/>
        <w:jc w:val="center"/>
        <w:rPr>
          <w:rFonts w:ascii="微软雅黑" w:eastAsia="微软雅黑" w:hAnsi="微软雅黑" w:cs="楷体_GB2312"/>
          <w:kern w:val="0"/>
          <w:sz w:val="21"/>
          <w:szCs w:val="21"/>
        </w:rPr>
      </w:pPr>
      <w:r w:rsidRPr="00851B11">
        <w:rPr>
          <w:rFonts w:ascii="微软雅黑" w:eastAsia="微软雅黑" w:hAnsi="微软雅黑" w:cs="楷体_GB2312" w:hint="eastAsia"/>
          <w:kern w:val="0"/>
          <w:sz w:val="21"/>
          <w:szCs w:val="21"/>
        </w:rPr>
        <w:t>(1999年12月25日第九届全国人民代表大会常务委员会第十三次会议通过)</w:t>
      </w:r>
    </w:p>
    <w:p w:rsidR="00DB4A58" w:rsidRPr="00851B11" w:rsidRDefault="00DB4A58" w:rsidP="00851B11">
      <w:pPr>
        <w:spacing w:line="260" w:lineRule="exact"/>
        <w:rPr>
          <w:rFonts w:ascii="微软雅黑" w:eastAsia="微软雅黑" w:hAnsi="微软雅黑" w:cs="宋体"/>
          <w:kern w:val="0"/>
          <w:sz w:val="21"/>
          <w:szCs w:val="21"/>
        </w:rPr>
      </w:pPr>
    </w:p>
    <w:p w:rsidR="00DB4A58" w:rsidRPr="00851B11" w:rsidRDefault="009F4C60" w:rsidP="00851B11">
      <w:pPr>
        <w:spacing w:line="260" w:lineRule="exact"/>
        <w:rPr>
          <w:rFonts w:ascii="微软雅黑" w:eastAsia="微软雅黑" w:hAnsi="微软雅黑" w:cs="Arial"/>
          <w:kern w:val="0"/>
          <w:sz w:val="21"/>
          <w:szCs w:val="21"/>
        </w:rPr>
      </w:pPr>
      <w:r w:rsidRPr="00851B11">
        <w:rPr>
          <w:rFonts w:ascii="微软雅黑" w:eastAsia="微软雅黑" w:hAnsi="微软雅黑" w:cs="Arial" w:hint="eastAsia"/>
          <w:kern w:val="0"/>
          <w:sz w:val="21"/>
          <w:szCs w:val="21"/>
        </w:rPr>
        <w:t xml:space="preserve">　　为了惩治破坏社会主义市场经济秩序的犯罪，保障社会主义现代化建设的顺利进行，对刑法作如下补充修改：</w:t>
      </w:r>
    </w:p>
    <w:p w:rsidR="00DB4A58" w:rsidRPr="00851B11" w:rsidRDefault="009F4C60" w:rsidP="00851B11">
      <w:pPr>
        <w:spacing w:line="260" w:lineRule="exact"/>
        <w:rPr>
          <w:rFonts w:ascii="微软雅黑" w:eastAsia="微软雅黑" w:hAnsi="微软雅黑" w:cs="Arial"/>
          <w:kern w:val="0"/>
          <w:sz w:val="21"/>
          <w:szCs w:val="21"/>
        </w:rPr>
      </w:pPr>
      <w:r w:rsidRPr="00851B11">
        <w:rPr>
          <w:rFonts w:ascii="微软雅黑" w:eastAsia="微软雅黑" w:hAnsi="微软雅黑" w:cs="Arial" w:hint="eastAsia"/>
          <w:kern w:val="0"/>
          <w:sz w:val="21"/>
          <w:szCs w:val="21"/>
        </w:rPr>
        <w:t xml:space="preserve">　　</w:t>
      </w:r>
      <w:r w:rsidRPr="00851B11">
        <w:rPr>
          <w:rFonts w:ascii="微软雅黑" w:eastAsia="微软雅黑" w:hAnsi="微软雅黑" w:cs="黑体" w:hint="eastAsia"/>
          <w:kern w:val="0"/>
          <w:sz w:val="21"/>
          <w:szCs w:val="21"/>
        </w:rPr>
        <w:t>一、</w:t>
      </w:r>
      <w:r w:rsidRPr="00851B11">
        <w:rPr>
          <w:rFonts w:ascii="微软雅黑" w:eastAsia="微软雅黑" w:hAnsi="微软雅黑" w:cs="Arial" w:hint="eastAsia"/>
          <w:kern w:val="0"/>
          <w:sz w:val="21"/>
          <w:szCs w:val="21"/>
        </w:rPr>
        <w:t>第一百六十二条后增加一条，作为第一百六十二条之一：“</w:t>
      </w:r>
      <w:r w:rsidRPr="00BB0D58">
        <w:rPr>
          <w:rFonts w:ascii="微软雅黑" w:eastAsia="微软雅黑" w:hAnsi="微软雅黑" w:cs="Arial" w:hint="eastAsia"/>
          <w:b/>
          <w:kern w:val="0"/>
          <w:sz w:val="21"/>
          <w:szCs w:val="21"/>
        </w:rPr>
        <w:t>隐匿或者故意销毁依法应当保存的会计凭证、会计帐簿、财务会计报告，情节严重的，处五年以下有期徒刑或者拘役，并处或者单处二万元以上二十万元以下罚金。</w:t>
      </w:r>
    </w:p>
    <w:p w:rsidR="00DB4A58" w:rsidRPr="00851B11" w:rsidRDefault="009F4C60" w:rsidP="00851B11">
      <w:pPr>
        <w:spacing w:line="260" w:lineRule="exact"/>
        <w:rPr>
          <w:rFonts w:ascii="微软雅黑" w:eastAsia="微软雅黑" w:hAnsi="微软雅黑" w:cs="Arial"/>
          <w:kern w:val="0"/>
          <w:sz w:val="21"/>
          <w:szCs w:val="21"/>
        </w:rPr>
      </w:pPr>
      <w:r w:rsidRPr="00851B11">
        <w:rPr>
          <w:rFonts w:ascii="微软雅黑" w:eastAsia="微软雅黑" w:hAnsi="微软雅黑" w:cs="Arial" w:hint="eastAsia"/>
          <w:kern w:val="0"/>
          <w:sz w:val="21"/>
          <w:szCs w:val="21"/>
        </w:rPr>
        <w:t xml:space="preserve">　　“</w:t>
      </w:r>
      <w:r w:rsidRPr="00BB0D58">
        <w:rPr>
          <w:rFonts w:ascii="微软雅黑" w:eastAsia="微软雅黑" w:hAnsi="微软雅黑" w:cs="Arial" w:hint="eastAsia"/>
          <w:b/>
          <w:kern w:val="0"/>
          <w:sz w:val="21"/>
          <w:szCs w:val="21"/>
        </w:rPr>
        <w:t>单位犯前款罪的，对单位判处罚金，并对其直接负责的主管人员和其他直接责任人员，依照前款的规定处罚。</w:t>
      </w:r>
      <w:r w:rsidRPr="00851B11">
        <w:rPr>
          <w:rFonts w:ascii="微软雅黑" w:eastAsia="微软雅黑" w:hAnsi="微软雅黑" w:cs="Arial" w:hint="eastAsia"/>
          <w:kern w:val="0"/>
          <w:sz w:val="21"/>
          <w:szCs w:val="21"/>
        </w:rPr>
        <w:t>”</w:t>
      </w:r>
    </w:p>
    <w:p w:rsidR="00DB4A58" w:rsidRPr="00BB0D58" w:rsidRDefault="009F4C60" w:rsidP="00851B11">
      <w:pPr>
        <w:spacing w:line="260" w:lineRule="exact"/>
        <w:rPr>
          <w:rFonts w:ascii="微软雅黑" w:eastAsia="微软雅黑" w:hAnsi="微软雅黑" w:cs="Arial"/>
          <w:b/>
          <w:kern w:val="0"/>
          <w:sz w:val="21"/>
          <w:szCs w:val="21"/>
        </w:rPr>
      </w:pPr>
      <w:r w:rsidRPr="00851B11">
        <w:rPr>
          <w:rFonts w:ascii="微软雅黑" w:eastAsia="微软雅黑" w:hAnsi="微软雅黑" w:cs="Arial" w:hint="eastAsia"/>
          <w:kern w:val="0"/>
          <w:sz w:val="21"/>
          <w:szCs w:val="21"/>
        </w:rPr>
        <w:t xml:space="preserve">　　</w:t>
      </w:r>
      <w:r w:rsidRPr="00851B11">
        <w:rPr>
          <w:rFonts w:ascii="微软雅黑" w:eastAsia="微软雅黑" w:hAnsi="微软雅黑" w:cs="黑体" w:hint="eastAsia"/>
          <w:kern w:val="0"/>
          <w:sz w:val="21"/>
          <w:szCs w:val="21"/>
        </w:rPr>
        <w:t>二、</w:t>
      </w:r>
      <w:r w:rsidRPr="00851B11">
        <w:rPr>
          <w:rFonts w:ascii="微软雅黑" w:eastAsia="微软雅黑" w:hAnsi="微软雅黑" w:cs="Arial" w:hint="eastAsia"/>
          <w:kern w:val="0"/>
          <w:sz w:val="21"/>
          <w:szCs w:val="21"/>
        </w:rPr>
        <w:t>将刑法第一百六十八条修改为：“</w:t>
      </w:r>
      <w:r w:rsidRPr="00BB0D58">
        <w:rPr>
          <w:rFonts w:ascii="微软雅黑" w:eastAsia="微软雅黑" w:hAnsi="微软雅黑" w:cs="Arial" w:hint="eastAsia"/>
          <w:b/>
          <w:kern w:val="0"/>
          <w:sz w:val="21"/>
          <w:szCs w:val="21"/>
        </w:rPr>
        <w:t>国有公司、企业的工作人员，由于严重不负责任或者滥用职权，造成国有公司、企业破产或者严重损失，致使国家利益遭受重大损失的，处三年以下有期徒刑或者拘役；致使国家利益遭受特别重大损失的，处三年以上七年以下有期徒刑。</w:t>
      </w:r>
    </w:p>
    <w:p w:rsidR="00DB4A58" w:rsidRPr="00BB0D58" w:rsidRDefault="009F4C60" w:rsidP="00851B11">
      <w:pPr>
        <w:spacing w:line="260" w:lineRule="exact"/>
        <w:rPr>
          <w:rFonts w:ascii="微软雅黑" w:eastAsia="微软雅黑" w:hAnsi="微软雅黑" w:cs="Arial"/>
          <w:b/>
          <w:kern w:val="0"/>
          <w:sz w:val="21"/>
          <w:szCs w:val="21"/>
        </w:rPr>
      </w:pPr>
      <w:r w:rsidRPr="00BB0D58">
        <w:rPr>
          <w:rFonts w:ascii="微软雅黑" w:eastAsia="微软雅黑" w:hAnsi="微软雅黑" w:cs="Arial" w:hint="eastAsia"/>
          <w:b/>
          <w:kern w:val="0"/>
          <w:sz w:val="21"/>
          <w:szCs w:val="21"/>
        </w:rPr>
        <w:t xml:space="preserve">　　“国有事业单位的工作人员有前款行为，致使国家利益遭受重大损失的，依照前款的规定处罚。</w:t>
      </w:r>
    </w:p>
    <w:p w:rsidR="00DB4A58" w:rsidRPr="00851B11" w:rsidRDefault="009F4C60" w:rsidP="00851B11">
      <w:pPr>
        <w:spacing w:line="260" w:lineRule="exact"/>
        <w:rPr>
          <w:rFonts w:ascii="微软雅黑" w:eastAsia="微软雅黑" w:hAnsi="微软雅黑" w:cs="Arial"/>
          <w:kern w:val="0"/>
          <w:sz w:val="21"/>
          <w:szCs w:val="21"/>
        </w:rPr>
      </w:pPr>
      <w:r w:rsidRPr="00BB0D58">
        <w:rPr>
          <w:rFonts w:ascii="微软雅黑" w:eastAsia="微软雅黑" w:hAnsi="微软雅黑" w:cs="Arial" w:hint="eastAsia"/>
          <w:b/>
          <w:kern w:val="0"/>
          <w:sz w:val="21"/>
          <w:szCs w:val="21"/>
        </w:rPr>
        <w:t xml:space="preserve">　　“国有公司、企业、事业单位的工作人员，徇私舞弊，犯前两款罪的，依照第一款的规定从重处罚。</w:t>
      </w:r>
      <w:r w:rsidRPr="00851B11">
        <w:rPr>
          <w:rFonts w:ascii="微软雅黑" w:eastAsia="微软雅黑" w:hAnsi="微软雅黑" w:cs="Arial" w:hint="eastAsia"/>
          <w:kern w:val="0"/>
          <w:sz w:val="21"/>
          <w:szCs w:val="21"/>
        </w:rPr>
        <w:t>”</w:t>
      </w:r>
    </w:p>
    <w:p w:rsidR="00DB4A58" w:rsidRPr="00BB0D58" w:rsidRDefault="009F4C60" w:rsidP="00851B11">
      <w:pPr>
        <w:spacing w:line="260" w:lineRule="exact"/>
        <w:rPr>
          <w:rFonts w:ascii="微软雅黑" w:eastAsia="微软雅黑" w:hAnsi="微软雅黑" w:cs="Arial"/>
          <w:b/>
          <w:kern w:val="0"/>
          <w:sz w:val="21"/>
          <w:szCs w:val="21"/>
        </w:rPr>
      </w:pPr>
      <w:r w:rsidRPr="00851B11">
        <w:rPr>
          <w:rFonts w:ascii="微软雅黑" w:eastAsia="微软雅黑" w:hAnsi="微软雅黑" w:cs="Arial" w:hint="eastAsia"/>
          <w:kern w:val="0"/>
          <w:sz w:val="21"/>
          <w:szCs w:val="21"/>
        </w:rPr>
        <w:t xml:space="preserve">　　</w:t>
      </w:r>
      <w:r w:rsidRPr="00851B11">
        <w:rPr>
          <w:rFonts w:ascii="微软雅黑" w:eastAsia="微软雅黑" w:hAnsi="微软雅黑" w:cs="黑体" w:hint="eastAsia"/>
          <w:kern w:val="0"/>
          <w:sz w:val="21"/>
          <w:szCs w:val="21"/>
        </w:rPr>
        <w:t>三、</w:t>
      </w:r>
      <w:r w:rsidRPr="00851B11">
        <w:rPr>
          <w:rFonts w:ascii="微软雅黑" w:eastAsia="微软雅黑" w:hAnsi="微软雅黑" w:cs="Arial" w:hint="eastAsia"/>
          <w:kern w:val="0"/>
          <w:sz w:val="21"/>
          <w:szCs w:val="21"/>
        </w:rPr>
        <w:t>将刑法第一百七十四条修改为：“</w:t>
      </w:r>
      <w:r w:rsidRPr="00BB0D58">
        <w:rPr>
          <w:rFonts w:ascii="微软雅黑" w:eastAsia="微软雅黑" w:hAnsi="微软雅黑" w:cs="Arial" w:hint="eastAsia"/>
          <w:b/>
          <w:kern w:val="0"/>
          <w:sz w:val="21"/>
          <w:szCs w:val="21"/>
        </w:rPr>
        <w:t>未经国家有关主管部门批准，擅自设立商业银行、证券交易所、期货交易所、证券公司、期货经纪公司、保险公司或者其他金融机构的，处三年以下有期徒刑或者拘役，并处或者单处二万元以上二十万元以下罚金；情节严重的，处三年以上十年以下有期徒刑，并处五万元以上五十万元以下罚金。</w:t>
      </w:r>
    </w:p>
    <w:p w:rsidR="00DB4A58" w:rsidRPr="00BB0D58" w:rsidRDefault="009F4C60" w:rsidP="00851B11">
      <w:pPr>
        <w:spacing w:line="260" w:lineRule="exact"/>
        <w:rPr>
          <w:rFonts w:ascii="微软雅黑" w:eastAsia="微软雅黑" w:hAnsi="微软雅黑" w:cs="Arial"/>
          <w:b/>
          <w:kern w:val="0"/>
          <w:sz w:val="21"/>
          <w:szCs w:val="21"/>
        </w:rPr>
      </w:pPr>
      <w:r w:rsidRPr="00BB0D58">
        <w:rPr>
          <w:rFonts w:ascii="微软雅黑" w:eastAsia="微软雅黑" w:hAnsi="微软雅黑" w:cs="Arial" w:hint="eastAsia"/>
          <w:b/>
          <w:kern w:val="0"/>
          <w:sz w:val="21"/>
          <w:szCs w:val="21"/>
        </w:rPr>
        <w:t xml:space="preserve">　　“伪造、变造、转让商业银行、证券交易所、期货交易所、证券公司、期货经纪公司、保险公司或者其他金融机构的经营许可证或者批准文件的，依照前款的规定处罚。</w:t>
      </w:r>
    </w:p>
    <w:p w:rsidR="00DB4A58" w:rsidRPr="00BB0D58" w:rsidRDefault="009F4C60" w:rsidP="00851B11">
      <w:pPr>
        <w:spacing w:line="260" w:lineRule="exact"/>
        <w:rPr>
          <w:rFonts w:ascii="微软雅黑" w:eastAsia="微软雅黑" w:hAnsi="微软雅黑" w:cs="Arial"/>
          <w:b/>
          <w:kern w:val="0"/>
          <w:sz w:val="21"/>
          <w:szCs w:val="21"/>
        </w:rPr>
      </w:pPr>
      <w:r w:rsidRPr="00BB0D58">
        <w:rPr>
          <w:rFonts w:ascii="微软雅黑" w:eastAsia="微软雅黑" w:hAnsi="微软雅黑" w:cs="Arial" w:hint="eastAsia"/>
          <w:b/>
          <w:kern w:val="0"/>
          <w:sz w:val="21"/>
          <w:szCs w:val="21"/>
        </w:rPr>
        <w:t xml:space="preserve">　　“单位犯前两款罪的，对单位判处罚金，并对其直接负责的主管人员和其他直接责任人员，依照第一款的规定处罚。”</w:t>
      </w:r>
    </w:p>
    <w:p w:rsidR="00DB4A58" w:rsidRPr="00BB0D58" w:rsidRDefault="009F4C60" w:rsidP="00851B11">
      <w:pPr>
        <w:spacing w:line="260" w:lineRule="exact"/>
        <w:rPr>
          <w:rFonts w:ascii="微软雅黑" w:eastAsia="微软雅黑" w:hAnsi="微软雅黑" w:cs="Arial"/>
          <w:b/>
          <w:kern w:val="0"/>
          <w:sz w:val="21"/>
          <w:szCs w:val="21"/>
        </w:rPr>
      </w:pPr>
      <w:r w:rsidRPr="00851B11">
        <w:rPr>
          <w:rFonts w:ascii="微软雅黑" w:eastAsia="微软雅黑" w:hAnsi="微软雅黑" w:cs="Arial" w:hint="eastAsia"/>
          <w:kern w:val="0"/>
          <w:sz w:val="21"/>
          <w:szCs w:val="21"/>
        </w:rPr>
        <w:t xml:space="preserve">　　</w:t>
      </w:r>
      <w:r w:rsidRPr="00851B11">
        <w:rPr>
          <w:rFonts w:ascii="微软雅黑" w:eastAsia="微软雅黑" w:hAnsi="微软雅黑" w:cs="黑体" w:hint="eastAsia"/>
          <w:kern w:val="0"/>
          <w:sz w:val="21"/>
          <w:szCs w:val="21"/>
        </w:rPr>
        <w:t>四、</w:t>
      </w:r>
      <w:r w:rsidRPr="00851B11">
        <w:rPr>
          <w:rFonts w:ascii="微软雅黑" w:eastAsia="微软雅黑" w:hAnsi="微软雅黑" w:cs="Arial" w:hint="eastAsia"/>
          <w:kern w:val="0"/>
          <w:sz w:val="21"/>
          <w:szCs w:val="21"/>
        </w:rPr>
        <w:t>将刑法第一百八十条修改为：“</w:t>
      </w:r>
      <w:r w:rsidRPr="00BB0D58">
        <w:rPr>
          <w:rFonts w:ascii="微软雅黑" w:eastAsia="微软雅黑" w:hAnsi="微软雅黑" w:cs="Arial" w:hint="eastAsia"/>
          <w:b/>
          <w:kern w:val="0"/>
          <w:sz w:val="21"/>
          <w:szCs w:val="21"/>
        </w:rPr>
        <w:t>证券、期货交易内幕信息的知情人员或者非法获取证券、期货交易内幕信息的人员，在涉及证券的发行，证券、期货交易或者其他对证券、期货交易价格有重大影响的信息尚未公开前，买入或者卖出该证券，或者从事与该内幕信息有关的期货交易，或者泄露该信息，情节严重的，处五年以下有期徒刑或者拘役，并处或者单处违法所得一倍以上五倍以下罚金；情节特别严重的，处五年以上十年以下有期徒刑，并处违法所得一倍以上五倍以下罚金。</w:t>
      </w:r>
    </w:p>
    <w:p w:rsidR="00DB4A58" w:rsidRPr="00BB0D58" w:rsidRDefault="009F4C60" w:rsidP="00851B11">
      <w:pPr>
        <w:spacing w:line="260" w:lineRule="exact"/>
        <w:rPr>
          <w:rFonts w:ascii="微软雅黑" w:eastAsia="微软雅黑" w:hAnsi="微软雅黑" w:cs="Arial"/>
          <w:b/>
          <w:kern w:val="0"/>
          <w:sz w:val="21"/>
          <w:szCs w:val="21"/>
        </w:rPr>
      </w:pPr>
      <w:r w:rsidRPr="00BB0D58">
        <w:rPr>
          <w:rFonts w:ascii="微软雅黑" w:eastAsia="微软雅黑" w:hAnsi="微软雅黑" w:cs="Arial" w:hint="eastAsia"/>
          <w:b/>
          <w:kern w:val="0"/>
          <w:sz w:val="21"/>
          <w:szCs w:val="21"/>
        </w:rPr>
        <w:t xml:space="preserve">　　“单位犯前款罪的，对单位判处罚金，并对其直接负责的主管人员和其他直接责任人员，处五年以下有期徒刑或者拘役。</w:t>
      </w:r>
    </w:p>
    <w:p w:rsidR="00DB4A58" w:rsidRPr="00851B11" w:rsidRDefault="009F4C60" w:rsidP="00851B11">
      <w:pPr>
        <w:spacing w:line="260" w:lineRule="exact"/>
        <w:rPr>
          <w:rFonts w:ascii="微软雅黑" w:eastAsia="微软雅黑" w:hAnsi="微软雅黑" w:cs="Arial"/>
          <w:kern w:val="0"/>
          <w:sz w:val="21"/>
          <w:szCs w:val="21"/>
        </w:rPr>
      </w:pPr>
      <w:r w:rsidRPr="00BB0D58">
        <w:rPr>
          <w:rFonts w:ascii="微软雅黑" w:eastAsia="微软雅黑" w:hAnsi="微软雅黑" w:cs="Arial" w:hint="eastAsia"/>
          <w:b/>
          <w:kern w:val="0"/>
          <w:sz w:val="21"/>
          <w:szCs w:val="21"/>
        </w:rPr>
        <w:t xml:space="preserve">　　“内幕信息、知情人员的范围，依照法律、行政法规的规定确定。</w:t>
      </w:r>
      <w:r w:rsidRPr="00851B11">
        <w:rPr>
          <w:rFonts w:ascii="微软雅黑" w:eastAsia="微软雅黑" w:hAnsi="微软雅黑" w:cs="Arial" w:hint="eastAsia"/>
          <w:kern w:val="0"/>
          <w:sz w:val="21"/>
          <w:szCs w:val="21"/>
        </w:rPr>
        <w:t>”</w:t>
      </w:r>
    </w:p>
    <w:p w:rsidR="00DB4A58" w:rsidRPr="00BB0D58" w:rsidRDefault="009F4C60" w:rsidP="00851B11">
      <w:pPr>
        <w:spacing w:line="260" w:lineRule="exact"/>
        <w:rPr>
          <w:rFonts w:ascii="微软雅黑" w:eastAsia="微软雅黑" w:hAnsi="微软雅黑" w:cs="Arial"/>
          <w:b/>
          <w:kern w:val="0"/>
          <w:sz w:val="21"/>
          <w:szCs w:val="21"/>
        </w:rPr>
      </w:pPr>
      <w:r w:rsidRPr="00851B11">
        <w:rPr>
          <w:rFonts w:ascii="微软雅黑" w:eastAsia="微软雅黑" w:hAnsi="微软雅黑" w:cs="Arial" w:hint="eastAsia"/>
          <w:kern w:val="0"/>
          <w:sz w:val="21"/>
          <w:szCs w:val="21"/>
        </w:rPr>
        <w:t xml:space="preserve">　　</w:t>
      </w:r>
      <w:r w:rsidRPr="00851B11">
        <w:rPr>
          <w:rFonts w:ascii="微软雅黑" w:eastAsia="微软雅黑" w:hAnsi="微软雅黑" w:cs="黑体" w:hint="eastAsia"/>
          <w:kern w:val="0"/>
          <w:sz w:val="21"/>
          <w:szCs w:val="21"/>
        </w:rPr>
        <w:t>五、</w:t>
      </w:r>
      <w:r w:rsidRPr="00851B11">
        <w:rPr>
          <w:rFonts w:ascii="微软雅黑" w:eastAsia="微软雅黑" w:hAnsi="微软雅黑" w:cs="Arial" w:hint="eastAsia"/>
          <w:kern w:val="0"/>
          <w:sz w:val="21"/>
          <w:szCs w:val="21"/>
        </w:rPr>
        <w:t>将刑法第一百八十一条修改为：“</w:t>
      </w:r>
      <w:r w:rsidRPr="00BB0D58">
        <w:rPr>
          <w:rFonts w:ascii="微软雅黑" w:eastAsia="微软雅黑" w:hAnsi="微软雅黑" w:cs="Arial" w:hint="eastAsia"/>
          <w:b/>
          <w:kern w:val="0"/>
          <w:sz w:val="21"/>
          <w:szCs w:val="21"/>
        </w:rPr>
        <w:t>编造并且传播影响证券、期货交易的虚假信息，扰乱证券、期货交易市场，造成严重后果的，处五年以下有期徒刑或者拘役，并处或者单处一万元以上十万元以下罚金。</w:t>
      </w:r>
    </w:p>
    <w:p w:rsidR="00DB4A58" w:rsidRPr="00BB0D58" w:rsidRDefault="009F4C60" w:rsidP="00851B11">
      <w:pPr>
        <w:spacing w:line="260" w:lineRule="exact"/>
        <w:rPr>
          <w:rFonts w:ascii="微软雅黑" w:eastAsia="微软雅黑" w:hAnsi="微软雅黑" w:cs="Arial"/>
          <w:b/>
          <w:kern w:val="0"/>
          <w:sz w:val="21"/>
          <w:szCs w:val="21"/>
        </w:rPr>
      </w:pPr>
      <w:r w:rsidRPr="00BB0D58">
        <w:rPr>
          <w:rFonts w:ascii="微软雅黑" w:eastAsia="微软雅黑" w:hAnsi="微软雅黑" w:cs="Arial" w:hint="eastAsia"/>
          <w:b/>
          <w:kern w:val="0"/>
          <w:sz w:val="21"/>
          <w:szCs w:val="21"/>
        </w:rPr>
        <w:t xml:space="preserve">　　“证券交易所、期货交易所、证券公司、期货经纪公司的从业人员，证券业协会、期货业协会或者证券期货监督管理部门的工作人员，故意提供虚假信息或者伪造、变造、销毁交易记录，诱骗投资者买卖证券、期货合</w:t>
      </w:r>
      <w:bookmarkStart w:id="0" w:name="_GoBack"/>
      <w:bookmarkEnd w:id="0"/>
      <w:r w:rsidRPr="00BB0D58">
        <w:rPr>
          <w:rFonts w:ascii="微软雅黑" w:eastAsia="微软雅黑" w:hAnsi="微软雅黑" w:cs="Arial" w:hint="eastAsia"/>
          <w:b/>
          <w:kern w:val="0"/>
          <w:sz w:val="21"/>
          <w:szCs w:val="21"/>
        </w:rPr>
        <w:t>约，造成严重后果的，处五年以下有期徒刑或者拘役，并处或者单处一万元以上十万元以下罚金；情节特别恶劣的，处五年以上十年以下有期徒刑，并处二万元以上二十万元以下罚金。</w:t>
      </w:r>
    </w:p>
    <w:p w:rsidR="00DB4A58" w:rsidRPr="00851B11" w:rsidRDefault="009F4C60" w:rsidP="00851B11">
      <w:pPr>
        <w:spacing w:line="260" w:lineRule="exact"/>
        <w:rPr>
          <w:rFonts w:ascii="微软雅黑" w:eastAsia="微软雅黑" w:hAnsi="微软雅黑" w:cs="Arial"/>
          <w:kern w:val="0"/>
          <w:sz w:val="21"/>
          <w:szCs w:val="21"/>
        </w:rPr>
      </w:pPr>
      <w:r w:rsidRPr="00BB0D58">
        <w:rPr>
          <w:rFonts w:ascii="微软雅黑" w:eastAsia="微软雅黑" w:hAnsi="微软雅黑" w:cs="Arial" w:hint="eastAsia"/>
          <w:b/>
          <w:kern w:val="0"/>
          <w:sz w:val="21"/>
          <w:szCs w:val="21"/>
        </w:rPr>
        <w:t xml:space="preserve">　　“单位犯前两款罪的，对单位判处罚金，并对其直接负责的主管人员和其他直接责任人员，处五年以下有期徒刑或者拘役。</w:t>
      </w:r>
      <w:r w:rsidRPr="00851B11">
        <w:rPr>
          <w:rFonts w:ascii="微软雅黑" w:eastAsia="微软雅黑" w:hAnsi="微软雅黑" w:cs="Arial" w:hint="eastAsia"/>
          <w:kern w:val="0"/>
          <w:sz w:val="21"/>
          <w:szCs w:val="21"/>
        </w:rPr>
        <w:t>”</w:t>
      </w:r>
    </w:p>
    <w:p w:rsidR="00DB4A58" w:rsidRPr="00BB0D58" w:rsidRDefault="009F4C60" w:rsidP="00851B11">
      <w:pPr>
        <w:spacing w:line="260" w:lineRule="exact"/>
        <w:rPr>
          <w:rFonts w:ascii="微软雅黑" w:eastAsia="微软雅黑" w:hAnsi="微软雅黑" w:cs="Arial"/>
          <w:b/>
          <w:kern w:val="0"/>
          <w:sz w:val="21"/>
          <w:szCs w:val="21"/>
        </w:rPr>
      </w:pPr>
      <w:r w:rsidRPr="00851B11">
        <w:rPr>
          <w:rFonts w:ascii="微软雅黑" w:eastAsia="微软雅黑" w:hAnsi="微软雅黑" w:cs="Arial" w:hint="eastAsia"/>
          <w:kern w:val="0"/>
          <w:sz w:val="21"/>
          <w:szCs w:val="21"/>
        </w:rPr>
        <w:t xml:space="preserve">　　</w:t>
      </w:r>
      <w:r w:rsidRPr="00851B11">
        <w:rPr>
          <w:rFonts w:ascii="微软雅黑" w:eastAsia="微软雅黑" w:hAnsi="微软雅黑" w:cs="黑体" w:hint="eastAsia"/>
          <w:kern w:val="0"/>
          <w:sz w:val="21"/>
          <w:szCs w:val="21"/>
        </w:rPr>
        <w:t>六、</w:t>
      </w:r>
      <w:r w:rsidRPr="00851B11">
        <w:rPr>
          <w:rFonts w:ascii="微软雅黑" w:eastAsia="微软雅黑" w:hAnsi="微软雅黑" w:cs="Arial" w:hint="eastAsia"/>
          <w:kern w:val="0"/>
          <w:sz w:val="21"/>
          <w:szCs w:val="21"/>
        </w:rPr>
        <w:t>将刑法第一百八十二条修改为：“</w:t>
      </w:r>
      <w:r w:rsidRPr="00BB0D58">
        <w:rPr>
          <w:rFonts w:ascii="微软雅黑" w:eastAsia="微软雅黑" w:hAnsi="微软雅黑" w:cs="Arial" w:hint="eastAsia"/>
          <w:b/>
          <w:kern w:val="0"/>
          <w:sz w:val="21"/>
          <w:szCs w:val="21"/>
        </w:rPr>
        <w:t>有下列情形之一，操纵证券、期货交易价格，获取不正当利益或者转嫁风险，情节严重的，处五年以下有期徒刑或者拘役，并处或者单处违法所得一倍以上五倍以下罚金：</w:t>
      </w:r>
    </w:p>
    <w:p w:rsidR="00DB4A58" w:rsidRPr="00BB0D58" w:rsidRDefault="009F4C60" w:rsidP="00851B11">
      <w:pPr>
        <w:spacing w:line="260" w:lineRule="exact"/>
        <w:rPr>
          <w:rFonts w:ascii="微软雅黑" w:eastAsia="微软雅黑" w:hAnsi="微软雅黑" w:cs="Arial"/>
          <w:b/>
          <w:kern w:val="0"/>
          <w:sz w:val="21"/>
          <w:szCs w:val="21"/>
        </w:rPr>
      </w:pPr>
      <w:r w:rsidRPr="00BB0D58">
        <w:rPr>
          <w:rFonts w:ascii="微软雅黑" w:eastAsia="微软雅黑" w:hAnsi="微软雅黑" w:cs="Arial" w:hint="eastAsia"/>
          <w:b/>
          <w:kern w:val="0"/>
          <w:sz w:val="21"/>
          <w:szCs w:val="21"/>
        </w:rPr>
        <w:t xml:space="preserve">　　（一）单独或者合谋，集中资金优势、持股或者持仓优势或者利用信息优势联合或者连续买卖，操纵证券、期货交易价格的；</w:t>
      </w:r>
    </w:p>
    <w:p w:rsidR="00DB4A58" w:rsidRPr="00BB0D58" w:rsidRDefault="009F4C60" w:rsidP="00851B11">
      <w:pPr>
        <w:spacing w:line="260" w:lineRule="exact"/>
        <w:rPr>
          <w:rFonts w:ascii="微软雅黑" w:eastAsia="微软雅黑" w:hAnsi="微软雅黑" w:cs="Arial"/>
          <w:b/>
          <w:kern w:val="0"/>
          <w:sz w:val="21"/>
          <w:szCs w:val="21"/>
        </w:rPr>
      </w:pPr>
      <w:r w:rsidRPr="00BB0D58">
        <w:rPr>
          <w:rFonts w:ascii="微软雅黑" w:eastAsia="微软雅黑" w:hAnsi="微软雅黑" w:cs="Arial" w:hint="eastAsia"/>
          <w:b/>
          <w:kern w:val="0"/>
          <w:sz w:val="21"/>
          <w:szCs w:val="21"/>
        </w:rPr>
        <w:t xml:space="preserve">　　（二）与他人串通，以事先约定的时间、价格和方式相互进行证券、期货交易，或者相互买卖并不持有的证券，影响证券、期货交易价格或者证券、期货交易量的；</w:t>
      </w:r>
    </w:p>
    <w:p w:rsidR="00DB4A58" w:rsidRPr="00BB0D58" w:rsidRDefault="009F4C60" w:rsidP="00851B11">
      <w:pPr>
        <w:spacing w:line="260" w:lineRule="exact"/>
        <w:rPr>
          <w:rFonts w:ascii="微软雅黑" w:eastAsia="微软雅黑" w:hAnsi="微软雅黑" w:cs="Arial"/>
          <w:b/>
          <w:kern w:val="0"/>
          <w:sz w:val="21"/>
          <w:szCs w:val="21"/>
        </w:rPr>
      </w:pPr>
      <w:r w:rsidRPr="00BB0D58">
        <w:rPr>
          <w:rFonts w:ascii="微软雅黑" w:eastAsia="微软雅黑" w:hAnsi="微软雅黑" w:cs="Arial" w:hint="eastAsia"/>
          <w:b/>
          <w:kern w:val="0"/>
          <w:sz w:val="21"/>
          <w:szCs w:val="21"/>
        </w:rPr>
        <w:t xml:space="preserve">　　（三）以自己为交易对象，进行不转移证券所有权的自买自卖，或者以自己为交易对象，自买自卖期货合约，影响证券、期货交易价格或者证券、期货交易量的；</w:t>
      </w:r>
    </w:p>
    <w:p w:rsidR="00DB4A58" w:rsidRPr="00BB0D58" w:rsidRDefault="009F4C60" w:rsidP="00851B11">
      <w:pPr>
        <w:spacing w:line="260" w:lineRule="exact"/>
        <w:rPr>
          <w:rFonts w:ascii="微软雅黑" w:eastAsia="微软雅黑" w:hAnsi="微软雅黑" w:cs="Arial"/>
          <w:b/>
          <w:kern w:val="0"/>
          <w:sz w:val="21"/>
          <w:szCs w:val="21"/>
        </w:rPr>
      </w:pPr>
      <w:r w:rsidRPr="00BB0D58">
        <w:rPr>
          <w:rFonts w:ascii="微软雅黑" w:eastAsia="微软雅黑" w:hAnsi="微软雅黑" w:cs="Arial" w:hint="eastAsia"/>
          <w:b/>
          <w:kern w:val="0"/>
          <w:sz w:val="21"/>
          <w:szCs w:val="21"/>
        </w:rPr>
        <w:t xml:space="preserve">　　（四）以其他方法操纵证券、期货交易价格的。</w:t>
      </w:r>
    </w:p>
    <w:p w:rsidR="00DB4A58" w:rsidRPr="00851B11" w:rsidRDefault="009F4C60" w:rsidP="00851B11">
      <w:pPr>
        <w:spacing w:line="260" w:lineRule="exact"/>
        <w:rPr>
          <w:rFonts w:ascii="微软雅黑" w:eastAsia="微软雅黑" w:hAnsi="微软雅黑" w:cs="Arial"/>
          <w:kern w:val="0"/>
          <w:sz w:val="21"/>
          <w:szCs w:val="21"/>
        </w:rPr>
      </w:pPr>
      <w:r w:rsidRPr="00BB0D58">
        <w:rPr>
          <w:rFonts w:ascii="微软雅黑" w:eastAsia="微软雅黑" w:hAnsi="微软雅黑" w:cs="Arial" w:hint="eastAsia"/>
          <w:b/>
          <w:kern w:val="0"/>
          <w:sz w:val="21"/>
          <w:szCs w:val="21"/>
        </w:rPr>
        <w:t xml:space="preserve">　　“单位犯前款罪的，对单位判处罚金，并对其直接负责的主管人员和其他直接责任人员，处五年以下有期徒刑或者拘役。</w:t>
      </w:r>
      <w:r w:rsidRPr="00851B11">
        <w:rPr>
          <w:rFonts w:ascii="微软雅黑" w:eastAsia="微软雅黑" w:hAnsi="微软雅黑" w:cs="Arial" w:hint="eastAsia"/>
          <w:kern w:val="0"/>
          <w:sz w:val="21"/>
          <w:szCs w:val="21"/>
        </w:rPr>
        <w:t>”</w:t>
      </w:r>
    </w:p>
    <w:p w:rsidR="00DB4A58" w:rsidRPr="00BB0D58" w:rsidRDefault="009F4C60" w:rsidP="00851B11">
      <w:pPr>
        <w:spacing w:line="260" w:lineRule="exact"/>
        <w:rPr>
          <w:rFonts w:ascii="微软雅黑" w:eastAsia="微软雅黑" w:hAnsi="微软雅黑" w:cs="Arial"/>
          <w:b/>
          <w:kern w:val="0"/>
          <w:sz w:val="21"/>
          <w:szCs w:val="21"/>
        </w:rPr>
      </w:pPr>
      <w:r w:rsidRPr="00851B11">
        <w:rPr>
          <w:rFonts w:ascii="微软雅黑" w:eastAsia="微软雅黑" w:hAnsi="微软雅黑" w:cs="Arial" w:hint="eastAsia"/>
          <w:kern w:val="0"/>
          <w:sz w:val="21"/>
          <w:szCs w:val="21"/>
        </w:rPr>
        <w:t xml:space="preserve">　　</w:t>
      </w:r>
      <w:r w:rsidRPr="00851B11">
        <w:rPr>
          <w:rFonts w:ascii="微软雅黑" w:eastAsia="微软雅黑" w:hAnsi="微软雅黑" w:cs="黑体" w:hint="eastAsia"/>
          <w:kern w:val="0"/>
          <w:sz w:val="21"/>
          <w:szCs w:val="21"/>
        </w:rPr>
        <w:t>七、</w:t>
      </w:r>
      <w:r w:rsidRPr="00851B11">
        <w:rPr>
          <w:rFonts w:ascii="微软雅黑" w:eastAsia="微软雅黑" w:hAnsi="微软雅黑" w:cs="Arial" w:hint="eastAsia"/>
          <w:kern w:val="0"/>
          <w:sz w:val="21"/>
          <w:szCs w:val="21"/>
        </w:rPr>
        <w:t>将刑法第一百八十五条修改为：“</w:t>
      </w:r>
      <w:r w:rsidRPr="00BB0D58">
        <w:rPr>
          <w:rFonts w:ascii="微软雅黑" w:eastAsia="微软雅黑" w:hAnsi="微软雅黑" w:cs="Arial" w:hint="eastAsia"/>
          <w:b/>
          <w:kern w:val="0"/>
          <w:sz w:val="21"/>
          <w:szCs w:val="21"/>
        </w:rPr>
        <w:t>商业银行、证券交易所、期货交易所、证券公司、期货经纪公司、保险公司或者其他金融机构的工作人员利用职务上的便利，挪用本单位或者客户资金的，依照本法第二百七十二条的规定定罪处罚。</w:t>
      </w:r>
    </w:p>
    <w:p w:rsidR="00DB4A58" w:rsidRPr="00851B11" w:rsidRDefault="009F4C60" w:rsidP="00851B11">
      <w:pPr>
        <w:spacing w:line="260" w:lineRule="exact"/>
        <w:rPr>
          <w:rFonts w:ascii="微软雅黑" w:eastAsia="微软雅黑" w:hAnsi="微软雅黑" w:cs="Arial"/>
          <w:kern w:val="0"/>
          <w:sz w:val="21"/>
          <w:szCs w:val="21"/>
        </w:rPr>
      </w:pPr>
      <w:r w:rsidRPr="00BB0D58">
        <w:rPr>
          <w:rFonts w:ascii="微软雅黑" w:eastAsia="微软雅黑" w:hAnsi="微软雅黑" w:cs="Arial" w:hint="eastAsia"/>
          <w:b/>
          <w:kern w:val="0"/>
          <w:sz w:val="21"/>
          <w:szCs w:val="21"/>
        </w:rPr>
        <w:t xml:space="preserve">　　“国有商业银行、证券交易所、期货交易所、证券公司、期货经纪公司、保险公司或者其他国有金融机构的工作人员和国有商业银行、证券交易所、期货交易所、证券公司、期货经纪公司、保险公司或者其他国有金融机构委派到前款规定中的非国有机构从事公务的人员有前款行为的，依照本法第三百八十四条的规定定罪处罚。</w:t>
      </w:r>
      <w:r w:rsidRPr="00851B11">
        <w:rPr>
          <w:rFonts w:ascii="微软雅黑" w:eastAsia="微软雅黑" w:hAnsi="微软雅黑" w:cs="Arial" w:hint="eastAsia"/>
          <w:kern w:val="0"/>
          <w:sz w:val="21"/>
          <w:szCs w:val="21"/>
        </w:rPr>
        <w:t>”</w:t>
      </w:r>
    </w:p>
    <w:p w:rsidR="00DB4A58" w:rsidRPr="00851B11" w:rsidRDefault="009F4C60" w:rsidP="00851B11">
      <w:pPr>
        <w:spacing w:line="260" w:lineRule="exact"/>
        <w:rPr>
          <w:rFonts w:ascii="微软雅黑" w:eastAsia="微软雅黑" w:hAnsi="微软雅黑" w:cs="Arial"/>
          <w:kern w:val="0"/>
          <w:sz w:val="21"/>
          <w:szCs w:val="21"/>
        </w:rPr>
      </w:pPr>
      <w:r w:rsidRPr="00851B11">
        <w:rPr>
          <w:rFonts w:ascii="微软雅黑" w:eastAsia="微软雅黑" w:hAnsi="微软雅黑" w:cs="Arial" w:hint="eastAsia"/>
          <w:kern w:val="0"/>
          <w:sz w:val="21"/>
          <w:szCs w:val="21"/>
        </w:rPr>
        <w:t xml:space="preserve">　　</w:t>
      </w:r>
      <w:r w:rsidRPr="00851B11">
        <w:rPr>
          <w:rFonts w:ascii="微软雅黑" w:eastAsia="微软雅黑" w:hAnsi="微软雅黑" w:cs="黑体" w:hint="eastAsia"/>
          <w:kern w:val="0"/>
          <w:sz w:val="21"/>
          <w:szCs w:val="21"/>
        </w:rPr>
        <w:t>八、</w:t>
      </w:r>
      <w:r w:rsidRPr="00851B11">
        <w:rPr>
          <w:rFonts w:ascii="微软雅黑" w:eastAsia="微软雅黑" w:hAnsi="微软雅黑" w:cs="Arial" w:hint="eastAsia"/>
          <w:kern w:val="0"/>
          <w:sz w:val="21"/>
          <w:szCs w:val="21"/>
        </w:rPr>
        <w:t>刑法第二百二十五条增加一项，作为第三项：“</w:t>
      </w:r>
      <w:r w:rsidRPr="00BB0D58">
        <w:rPr>
          <w:rFonts w:ascii="微软雅黑" w:eastAsia="微软雅黑" w:hAnsi="微软雅黑" w:cs="Arial" w:hint="eastAsia"/>
          <w:b/>
          <w:kern w:val="0"/>
          <w:sz w:val="21"/>
          <w:szCs w:val="21"/>
        </w:rPr>
        <w:t>未经国家有关主管部门批准，非法经营证券、期货或者保险业务的；”原第三项改为第四项。</w:t>
      </w:r>
    </w:p>
    <w:p w:rsidR="00DB4A58" w:rsidRPr="00851B11" w:rsidRDefault="009F4C60" w:rsidP="00851B11">
      <w:pPr>
        <w:spacing w:line="260" w:lineRule="exact"/>
        <w:rPr>
          <w:rFonts w:ascii="微软雅黑" w:eastAsia="微软雅黑" w:hAnsi="微软雅黑" w:cs="Arial"/>
          <w:kern w:val="0"/>
          <w:sz w:val="21"/>
          <w:szCs w:val="21"/>
        </w:rPr>
      </w:pPr>
      <w:r w:rsidRPr="00851B11">
        <w:rPr>
          <w:rFonts w:ascii="微软雅黑" w:eastAsia="微软雅黑" w:hAnsi="微软雅黑" w:cs="Arial" w:hint="eastAsia"/>
          <w:kern w:val="0"/>
          <w:sz w:val="21"/>
          <w:szCs w:val="21"/>
        </w:rPr>
        <w:t xml:space="preserve">　　</w:t>
      </w:r>
      <w:r w:rsidRPr="00851B11">
        <w:rPr>
          <w:rFonts w:ascii="微软雅黑" w:eastAsia="微软雅黑" w:hAnsi="微软雅黑" w:cs="黑体" w:hint="eastAsia"/>
          <w:kern w:val="0"/>
          <w:sz w:val="21"/>
          <w:szCs w:val="21"/>
        </w:rPr>
        <w:t>九、</w:t>
      </w:r>
      <w:r w:rsidRPr="00851B11">
        <w:rPr>
          <w:rFonts w:ascii="微软雅黑" w:eastAsia="微软雅黑" w:hAnsi="微软雅黑" w:cs="Arial" w:hint="eastAsia"/>
          <w:kern w:val="0"/>
          <w:sz w:val="21"/>
          <w:szCs w:val="21"/>
        </w:rPr>
        <w:t>本修正案自公布之日起施行。</w:t>
      </w:r>
    </w:p>
    <w:sectPr w:rsidR="00DB4A58" w:rsidRPr="00851B11" w:rsidSect="00851B11">
      <w:headerReference w:type="even" r:id="rId8"/>
      <w:headerReference w:type="default" r:id="rId9"/>
      <w:footerReference w:type="even" r:id="rId10"/>
      <w:footerReference w:type="default" r:id="rId11"/>
      <w:pgSz w:w="11850" w:h="16783"/>
      <w:pgMar w:top="720" w:right="720" w:bottom="720" w:left="720" w:header="567" w:footer="567" w:gutter="0"/>
      <w:pgNumType w:start="1"/>
      <w:cols w:space="72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1A8A" w:rsidRDefault="001E1A8A" w:rsidP="00DB4A58">
      <w:r>
        <w:separator/>
      </w:r>
    </w:p>
  </w:endnote>
  <w:endnote w:type="continuationSeparator" w:id="0">
    <w:p w:rsidR="001E1A8A" w:rsidRDefault="001E1A8A" w:rsidP="00DB4A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A58" w:rsidRDefault="00794B04">
    <w:pPr>
      <w:pStyle w:val="a6"/>
    </w:pPr>
    <w:r>
      <w:pict>
        <v:shapetype id="_x0000_t202" coordsize="21600,21600" o:spt="202" path="m,l,21600r21600,l21600,xe">
          <v:stroke joinstyle="miter"/>
          <v:path gradientshapeok="t" o:connecttype="rect"/>
        </v:shapetype>
        <v:shape id="_x0000_s1027" type="#_x0000_t202" style="position:absolute;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DB4A58" w:rsidRDefault="009F4C60">
                <w:pPr>
                  <w:pStyle w:val="a6"/>
                  <w:rPr>
                    <w:rFonts w:ascii="宋体" w:eastAsia="宋体" w:hAnsi="宋体" w:cs="宋体"/>
                    <w:sz w:val="28"/>
                    <w:szCs w:val="28"/>
                  </w:rPr>
                </w:pPr>
                <w:r>
                  <w:rPr>
                    <w:rFonts w:ascii="宋体" w:eastAsia="宋体" w:hAnsi="宋体" w:cs="宋体" w:hint="eastAsia"/>
                    <w:sz w:val="28"/>
                    <w:szCs w:val="28"/>
                  </w:rPr>
                  <w:t xml:space="preserve">　—</w:t>
                </w:r>
                <w:r w:rsidR="00794B0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794B04">
                  <w:rPr>
                    <w:rFonts w:ascii="宋体" w:eastAsia="宋体" w:hAnsi="宋体" w:cs="宋体" w:hint="eastAsia"/>
                    <w:sz w:val="28"/>
                    <w:szCs w:val="28"/>
                  </w:rPr>
                  <w:fldChar w:fldCharType="separate"/>
                </w:r>
                <w:r w:rsidR="00851B11">
                  <w:rPr>
                    <w:rFonts w:ascii="宋体" w:eastAsia="宋体" w:hAnsi="宋体" w:cs="宋体"/>
                    <w:noProof/>
                    <w:sz w:val="28"/>
                    <w:szCs w:val="28"/>
                  </w:rPr>
                  <w:t>2</w:t>
                </w:r>
                <w:r w:rsidR="00794B04">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A58" w:rsidRDefault="00794B04">
    <w:pPr>
      <w:pStyle w:val="a6"/>
    </w:pPr>
    <w:r>
      <w:pict>
        <v:shapetype id="_x0000_t202" coordsize="21600,21600" o:spt="202" path="m,l,21600r21600,l21600,xe">
          <v:stroke joinstyle="miter"/>
          <v:path gradientshapeok="t" o:connecttype="rect"/>
        </v:shapetype>
        <v:shape id="_x0000_s1026" type="#_x0000_t202" style="position:absolute;margin-left:47.7pt;margin-top:0;width:63.85pt;height:2in;z-index:251658240;mso-position-horizontal:outside;mso-position-horizontal-relative:margin" o:gfxdata="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HAkGDUAAAABQEAAA8A&#10;AAAAAAAAAQAgAAAAIgAAAGRycy9kb3ducmV2LnhtbFBLAQIUABQAAAAIAIdO4kA0cIceGwIAABQE&#10;AAAOAAAAAAAAAAEAIAAAACMBAABkcnMvZTJvRG9jLnhtbFBLBQYAAAAABgAGAFkBAACwBQAAAAA=&#10;" filled="f" stroked="f" strokeweight=".5pt">
          <v:textbox style="mso-fit-shape-to-text:t" inset="0,0,0,0">
            <w:txbxContent>
              <w:p w:rsidR="00DB4A58" w:rsidRDefault="009F4C60">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794B0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794B04">
                  <w:rPr>
                    <w:rFonts w:ascii="宋体" w:eastAsia="宋体" w:hAnsi="宋体" w:cs="宋体" w:hint="eastAsia"/>
                    <w:sz w:val="28"/>
                    <w:szCs w:val="28"/>
                  </w:rPr>
                  <w:fldChar w:fldCharType="separate"/>
                </w:r>
                <w:r w:rsidR="00DA49B3">
                  <w:rPr>
                    <w:rFonts w:ascii="宋体" w:eastAsia="宋体" w:hAnsi="宋体" w:cs="宋体"/>
                    <w:noProof/>
                    <w:sz w:val="28"/>
                    <w:szCs w:val="28"/>
                  </w:rPr>
                  <w:t>1</w:t>
                </w:r>
                <w:r w:rsidR="00794B04">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1A8A" w:rsidRDefault="001E1A8A" w:rsidP="00DB4A58">
      <w:r>
        <w:separator/>
      </w:r>
    </w:p>
  </w:footnote>
  <w:footnote w:type="continuationSeparator" w:id="0">
    <w:p w:rsidR="001E1A8A" w:rsidRDefault="001E1A8A" w:rsidP="00DB4A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A58" w:rsidRDefault="00DB4A58">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A58" w:rsidRDefault="00DB4A58">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1A8A"/>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4B04"/>
    <w:rsid w:val="0079691A"/>
    <w:rsid w:val="00831E9A"/>
    <w:rsid w:val="00851B11"/>
    <w:rsid w:val="008A5502"/>
    <w:rsid w:val="008D5D88"/>
    <w:rsid w:val="008F69CD"/>
    <w:rsid w:val="00900D1F"/>
    <w:rsid w:val="00902FF2"/>
    <w:rsid w:val="009857B2"/>
    <w:rsid w:val="00996A63"/>
    <w:rsid w:val="009D7B72"/>
    <w:rsid w:val="009E6421"/>
    <w:rsid w:val="009E6A54"/>
    <w:rsid w:val="009F4C60"/>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B0D58"/>
    <w:rsid w:val="00BD4FD8"/>
    <w:rsid w:val="00BD5ABA"/>
    <w:rsid w:val="00C066A8"/>
    <w:rsid w:val="00CE5247"/>
    <w:rsid w:val="00D54AF3"/>
    <w:rsid w:val="00D54B93"/>
    <w:rsid w:val="00D70A89"/>
    <w:rsid w:val="00D76CB4"/>
    <w:rsid w:val="00D84514"/>
    <w:rsid w:val="00DA49B3"/>
    <w:rsid w:val="00DB4A58"/>
    <w:rsid w:val="00DC5C43"/>
    <w:rsid w:val="00DD0B8B"/>
    <w:rsid w:val="00E235DD"/>
    <w:rsid w:val="00E64956"/>
    <w:rsid w:val="00EE4F6D"/>
    <w:rsid w:val="00F00D39"/>
    <w:rsid w:val="00FA3C68"/>
    <w:rsid w:val="00FC68C1"/>
    <w:rsid w:val="04241FAE"/>
    <w:rsid w:val="0B0E12CC"/>
    <w:rsid w:val="0C4E6F56"/>
    <w:rsid w:val="0D2F2A95"/>
    <w:rsid w:val="30312EE4"/>
    <w:rsid w:val="3258761C"/>
    <w:rsid w:val="417A2D4E"/>
    <w:rsid w:val="428A4BC8"/>
    <w:rsid w:val="44BC0EEC"/>
    <w:rsid w:val="482A39F4"/>
    <w:rsid w:val="56755F92"/>
    <w:rsid w:val="5A904249"/>
    <w:rsid w:val="653A70E2"/>
    <w:rsid w:val="66FD1E0C"/>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B4A58"/>
    <w:pPr>
      <w:widowControl w:val="0"/>
      <w:jc w:val="both"/>
    </w:pPr>
    <w:rPr>
      <w:rFonts w:eastAsia="仿宋_GB2312"/>
      <w:kern w:val="2"/>
      <w:sz w:val="32"/>
      <w:szCs w:val="24"/>
    </w:rPr>
  </w:style>
  <w:style w:type="paragraph" w:styleId="1">
    <w:name w:val="heading 1"/>
    <w:basedOn w:val="a"/>
    <w:next w:val="a"/>
    <w:link w:val="1Char"/>
    <w:qFormat/>
    <w:rsid w:val="00DB4A5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DB4A58"/>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DB4A58"/>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DB4A58"/>
    <w:pPr>
      <w:shd w:val="clear" w:color="auto" w:fill="000080"/>
    </w:pPr>
  </w:style>
  <w:style w:type="paragraph" w:styleId="a4">
    <w:name w:val="Plain Text"/>
    <w:basedOn w:val="a"/>
    <w:link w:val="Char"/>
    <w:uiPriority w:val="99"/>
    <w:unhideWhenUsed/>
    <w:qFormat/>
    <w:rsid w:val="00DB4A58"/>
    <w:rPr>
      <w:rFonts w:ascii="宋体" w:eastAsia="宋体" w:hAnsi="Courier New"/>
      <w:sz w:val="21"/>
      <w:szCs w:val="21"/>
    </w:rPr>
  </w:style>
  <w:style w:type="paragraph" w:styleId="a5">
    <w:name w:val="Balloon Text"/>
    <w:basedOn w:val="a"/>
    <w:semiHidden/>
    <w:qFormat/>
    <w:rsid w:val="00DB4A58"/>
    <w:rPr>
      <w:sz w:val="18"/>
      <w:szCs w:val="18"/>
    </w:rPr>
  </w:style>
  <w:style w:type="paragraph" w:styleId="a6">
    <w:name w:val="footer"/>
    <w:basedOn w:val="a"/>
    <w:link w:val="Char0"/>
    <w:uiPriority w:val="99"/>
    <w:qFormat/>
    <w:rsid w:val="00DB4A58"/>
    <w:pPr>
      <w:tabs>
        <w:tab w:val="center" w:pos="4153"/>
        <w:tab w:val="right" w:pos="8306"/>
      </w:tabs>
      <w:snapToGrid w:val="0"/>
      <w:jc w:val="left"/>
    </w:pPr>
    <w:rPr>
      <w:sz w:val="18"/>
      <w:szCs w:val="18"/>
    </w:rPr>
  </w:style>
  <w:style w:type="paragraph" w:styleId="a7">
    <w:name w:val="header"/>
    <w:basedOn w:val="a"/>
    <w:link w:val="Char1"/>
    <w:uiPriority w:val="99"/>
    <w:qFormat/>
    <w:rsid w:val="00DB4A58"/>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DB4A58"/>
  </w:style>
  <w:style w:type="paragraph" w:styleId="a8">
    <w:name w:val="Subtitle"/>
    <w:basedOn w:val="a"/>
    <w:next w:val="a"/>
    <w:link w:val="Char2"/>
    <w:qFormat/>
    <w:rsid w:val="00DB4A58"/>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DB4A58"/>
    <w:pPr>
      <w:ind w:leftChars="200" w:left="420"/>
    </w:pPr>
  </w:style>
  <w:style w:type="paragraph" w:styleId="a9">
    <w:name w:val="Title"/>
    <w:basedOn w:val="a"/>
    <w:next w:val="a"/>
    <w:link w:val="Char3"/>
    <w:qFormat/>
    <w:rsid w:val="00DB4A58"/>
    <w:pPr>
      <w:spacing w:before="240" w:after="60"/>
      <w:jc w:val="center"/>
      <w:outlineLvl w:val="0"/>
    </w:pPr>
    <w:rPr>
      <w:rFonts w:ascii="Cambria" w:eastAsia="宋体" w:hAnsi="Cambria"/>
      <w:b/>
      <w:bCs/>
      <w:szCs w:val="32"/>
    </w:rPr>
  </w:style>
  <w:style w:type="character" w:styleId="aa">
    <w:name w:val="Strong"/>
    <w:qFormat/>
    <w:rsid w:val="00DB4A58"/>
    <w:rPr>
      <w:b/>
      <w:bCs/>
    </w:rPr>
  </w:style>
  <w:style w:type="character" w:styleId="ab">
    <w:name w:val="page number"/>
    <w:basedOn w:val="a0"/>
    <w:qFormat/>
    <w:rsid w:val="00DB4A58"/>
  </w:style>
  <w:style w:type="character" w:styleId="ac">
    <w:name w:val="FollowedHyperlink"/>
    <w:qFormat/>
    <w:rsid w:val="00DB4A58"/>
    <w:rPr>
      <w:color w:val="800080"/>
      <w:u w:val="single"/>
    </w:rPr>
  </w:style>
  <w:style w:type="character" w:styleId="ad">
    <w:name w:val="Emphasis"/>
    <w:qFormat/>
    <w:rsid w:val="00DB4A58"/>
    <w:rPr>
      <w:i/>
      <w:iCs/>
    </w:rPr>
  </w:style>
  <w:style w:type="character" w:styleId="ae">
    <w:name w:val="Hyperlink"/>
    <w:uiPriority w:val="99"/>
    <w:qFormat/>
    <w:rsid w:val="00DB4A58"/>
    <w:rPr>
      <w:rFonts w:ascii="ˎ̥" w:hAnsi="ˎ̥" w:hint="default"/>
      <w:color w:val="0404B3"/>
      <w:sz w:val="18"/>
      <w:szCs w:val="18"/>
      <w:u w:val="none"/>
    </w:rPr>
  </w:style>
  <w:style w:type="paragraph" w:customStyle="1" w:styleId="Style20">
    <w:name w:val="_Style 20"/>
    <w:basedOn w:val="1"/>
    <w:next w:val="a"/>
    <w:uiPriority w:val="39"/>
    <w:qFormat/>
    <w:rsid w:val="00DB4A58"/>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DB4A58"/>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DB4A58"/>
    <w:rPr>
      <w:rFonts w:eastAsia="仿宋_GB2312"/>
      <w:kern w:val="2"/>
      <w:sz w:val="18"/>
      <w:szCs w:val="18"/>
    </w:rPr>
  </w:style>
  <w:style w:type="character" w:customStyle="1" w:styleId="Char">
    <w:name w:val="纯文本 Char"/>
    <w:link w:val="a4"/>
    <w:uiPriority w:val="99"/>
    <w:qFormat/>
    <w:rsid w:val="00DB4A58"/>
    <w:rPr>
      <w:rFonts w:ascii="宋体" w:hAnsi="Courier New" w:cs="Courier New"/>
      <w:kern w:val="2"/>
      <w:sz w:val="21"/>
      <w:szCs w:val="21"/>
    </w:rPr>
  </w:style>
  <w:style w:type="character" w:customStyle="1" w:styleId="Char10">
    <w:name w:val="纯文本 Char1"/>
    <w:qFormat/>
    <w:rsid w:val="00DB4A58"/>
    <w:rPr>
      <w:rFonts w:ascii="宋体" w:hAnsi="Courier New" w:cs="Courier New"/>
      <w:kern w:val="2"/>
      <w:sz w:val="21"/>
      <w:szCs w:val="21"/>
    </w:rPr>
  </w:style>
  <w:style w:type="character" w:customStyle="1" w:styleId="Char2">
    <w:name w:val="副标题 Char"/>
    <w:link w:val="a8"/>
    <w:qFormat/>
    <w:rsid w:val="00DB4A58"/>
    <w:rPr>
      <w:rFonts w:ascii="Cambria" w:hAnsi="Cambria" w:cs="Times New Roman"/>
      <w:b/>
      <w:bCs/>
      <w:kern w:val="28"/>
      <w:sz w:val="32"/>
      <w:szCs w:val="32"/>
    </w:rPr>
  </w:style>
  <w:style w:type="character" w:customStyle="1" w:styleId="1Char">
    <w:name w:val="标题 1 Char"/>
    <w:link w:val="1"/>
    <w:qFormat/>
    <w:rsid w:val="00DB4A58"/>
    <w:rPr>
      <w:rFonts w:eastAsia="仿宋_GB2312"/>
      <w:b/>
      <w:bCs/>
      <w:kern w:val="44"/>
      <w:sz w:val="44"/>
      <w:szCs w:val="44"/>
    </w:rPr>
  </w:style>
  <w:style w:type="character" w:customStyle="1" w:styleId="Char3">
    <w:name w:val="标题 Char"/>
    <w:link w:val="a9"/>
    <w:qFormat/>
    <w:rsid w:val="00DB4A58"/>
    <w:rPr>
      <w:rFonts w:ascii="Cambria" w:hAnsi="Cambria" w:cs="Times New Roman"/>
      <w:b/>
      <w:bCs/>
      <w:kern w:val="2"/>
      <w:sz w:val="32"/>
      <w:szCs w:val="32"/>
    </w:rPr>
  </w:style>
  <w:style w:type="character" w:customStyle="1" w:styleId="11Char">
    <w:name w:val="1.1 Char"/>
    <w:link w:val="11"/>
    <w:qFormat/>
    <w:rsid w:val="00DB4A58"/>
    <w:rPr>
      <w:rFonts w:ascii="Calibri" w:hAnsi="Calibri"/>
      <w:b/>
      <w:bCs/>
      <w:kern w:val="2"/>
      <w:sz w:val="30"/>
      <w:szCs w:val="32"/>
    </w:rPr>
  </w:style>
  <w:style w:type="character" w:customStyle="1" w:styleId="3Char">
    <w:name w:val="标题 3 Char"/>
    <w:link w:val="3"/>
    <w:semiHidden/>
    <w:qFormat/>
    <w:rsid w:val="00DB4A58"/>
    <w:rPr>
      <w:rFonts w:eastAsia="仿宋_GB2312"/>
      <w:b/>
      <w:bCs/>
      <w:kern w:val="2"/>
      <w:sz w:val="32"/>
      <w:szCs w:val="32"/>
    </w:rPr>
  </w:style>
  <w:style w:type="character" w:customStyle="1" w:styleId="2Char">
    <w:name w:val="标题 2 Char"/>
    <w:link w:val="2"/>
    <w:uiPriority w:val="9"/>
    <w:qFormat/>
    <w:rsid w:val="00DB4A58"/>
    <w:rPr>
      <w:rFonts w:ascii="Cambria" w:hAnsi="Cambria"/>
      <w:b/>
      <w:bCs/>
      <w:kern w:val="2"/>
      <w:sz w:val="32"/>
      <w:szCs w:val="32"/>
    </w:rPr>
  </w:style>
  <w:style w:type="character" w:customStyle="1" w:styleId="Char0">
    <w:name w:val="页脚 Char"/>
    <w:link w:val="a6"/>
    <w:uiPriority w:val="99"/>
    <w:qFormat/>
    <w:rsid w:val="00DB4A58"/>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316</Words>
  <Characters>1804</Characters>
  <Application>Microsoft Office Word</Application>
  <DocSecurity>0</DocSecurity>
  <Lines>15</Lines>
  <Paragraphs>4</Paragraphs>
  <ScaleCrop>false</ScaleCrop>
  <Company>Lenovo</Company>
  <LinksUpToDate>false</LinksUpToDate>
  <CharactersWithSpaces>2116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63</cp:revision>
  <cp:lastPrinted>2016-11-15T16:26:00Z</cp:lastPrinted>
  <dcterms:created xsi:type="dcterms:W3CDTF">2016-10-19T07:39:00Z</dcterms:created>
  <dcterms:modified xsi:type="dcterms:W3CDTF">2024-04-07T02:35:00Z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